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1417"/>
        <w:gridCol w:w="1134"/>
      </w:tblGrid>
      <w:tr w:rsidR="00241588" w:rsidRPr="00CD3B2B" w:rsidTr="00B774DE">
        <w:trPr>
          <w:trHeight w:val="728"/>
        </w:trPr>
        <w:tc>
          <w:tcPr>
            <w:tcW w:w="7939" w:type="dxa"/>
            <w:vMerge w:val="restart"/>
          </w:tcPr>
          <w:p w:rsidR="00683102" w:rsidRDefault="00683102" w:rsidP="00683102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Для наружных и внутренних работ, зон риска.</w:t>
            </w:r>
          </w:p>
          <w:p w:rsidR="00241588" w:rsidRPr="00683102" w:rsidRDefault="00683102" w:rsidP="00683102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Для жестких условий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(болотистые местности, южные субтропические районы, Крайний север).</w:t>
            </w:r>
          </w:p>
        </w:tc>
        <w:tc>
          <w:tcPr>
            <w:tcW w:w="1417" w:type="dxa"/>
            <w:vMerge w:val="restart"/>
          </w:tcPr>
          <w:p w:rsidR="00241588" w:rsidRPr="00CD3B2B" w:rsidRDefault="007769B1" w:rsidP="00241588">
            <w:pPr>
              <w:ind w:right="-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62635" cy="1156970"/>
                  <wp:effectExtent l="19050" t="0" r="0" b="0"/>
                  <wp:docPr id="6" name="Рисунок 5" descr="Pirilax-Lux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lax-Lux-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77A" w:rsidRPr="00913106" w:rsidRDefault="00CC677A" w:rsidP="008C1C42">
      <w:pPr>
        <w:pStyle w:val="2"/>
        <w:spacing w:line="276" w:lineRule="auto"/>
        <w:jc w:val="both"/>
        <w:rPr>
          <w:color w:val="FF0000"/>
        </w:rPr>
      </w:pPr>
      <w:r w:rsidRPr="00913106">
        <w:rPr>
          <w:color w:val="FF0000"/>
        </w:rPr>
        <w:t>Назначение</w:t>
      </w:r>
      <w:r w:rsidR="00CD3B2B" w:rsidRPr="00913106">
        <w:rPr>
          <w:color w:val="FF0000"/>
        </w:rPr>
        <w:t xml:space="preserve"> состава</w:t>
      </w:r>
    </w:p>
    <w:tbl>
      <w:tblPr>
        <w:tblStyle w:val="a7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962"/>
        <w:gridCol w:w="1701"/>
        <w:gridCol w:w="3969"/>
      </w:tblGrid>
      <w:tr w:rsidR="00CF238A" w:rsidRPr="00CD3B2B" w:rsidTr="00D0701D">
        <w:trPr>
          <w:trHeight w:val="1271"/>
        </w:trPr>
        <w:tc>
          <w:tcPr>
            <w:tcW w:w="4962" w:type="dxa"/>
            <w:vMerge w:val="restart"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Огн</w:t>
            </w:r>
            <w:proofErr w:type="gramStart"/>
            <w:r w:rsidRPr="00CD3B2B">
              <w:rPr>
                <w:rFonts w:ascii="Times New Roman" w:hAnsi="Times New Roman" w:cs="Times New Roman"/>
                <w:szCs w:val="20"/>
              </w:rPr>
              <w:t>е</w:t>
            </w:r>
            <w:r w:rsidR="008B4A83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CD3B2B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CD3B2B">
              <w:rPr>
                <w:rFonts w:ascii="Times New Roman" w:hAnsi="Times New Roman" w:cs="Times New Roman"/>
                <w:szCs w:val="20"/>
              </w:rPr>
              <w:t>биозащитный</w:t>
            </w:r>
            <w:proofErr w:type="spellEnd"/>
            <w:r w:rsidRPr="00CD3B2B">
              <w:rPr>
                <w:rFonts w:ascii="Times New Roman" w:hAnsi="Times New Roman" w:cs="Times New Roman"/>
                <w:szCs w:val="20"/>
              </w:rPr>
              <w:t xml:space="preserve"> пропиточный состав для древесины и материалов на ее основе.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Обладает двухуровневой антисептической защитой. Уничтожает плесневые и деревоокрашивающие грибы, водоросли и препятствует их повторному появлению. Защищает от жука-древоточца и термитов.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Защищает древесину от возгорания, останавливает распространение пламени.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Увеличивает срок службы деревянных строений. Снижает растрескивание древесины, консервирует поверхность, замедляет ветшание.</w:t>
            </w:r>
          </w:p>
          <w:p w:rsidR="00CF238A" w:rsidRPr="00CD3B2B" w:rsidRDefault="00CF238A" w:rsidP="00376BA9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>Обеспечивает долговременный защитный эффект.</w:t>
            </w:r>
          </w:p>
          <w:p w:rsidR="00CF238A" w:rsidRPr="00CD3B2B" w:rsidRDefault="00CF238A" w:rsidP="00683102">
            <w:pPr>
              <w:pStyle w:val="a4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 w:cs="Times New Roman"/>
                <w:szCs w:val="20"/>
              </w:rPr>
            </w:pPr>
            <w:r w:rsidRPr="00CD3B2B">
              <w:rPr>
                <w:rFonts w:ascii="Times New Roman" w:hAnsi="Times New Roman" w:cs="Times New Roman"/>
                <w:szCs w:val="20"/>
              </w:rPr>
              <w:t xml:space="preserve">Совместим с большинством </w:t>
            </w:r>
            <w:r w:rsidR="00683102">
              <w:rPr>
                <w:rFonts w:ascii="Times New Roman" w:hAnsi="Times New Roman" w:cs="Times New Roman"/>
                <w:szCs w:val="20"/>
              </w:rPr>
              <w:t>лаков и красок</w:t>
            </w:r>
            <w:r w:rsidRPr="00CD3B2B">
              <w:rPr>
                <w:rFonts w:ascii="Times New Roman" w:hAnsi="Times New Roman" w:cs="Times New Roman"/>
                <w:szCs w:val="20"/>
              </w:rPr>
              <w:t>. Рекомендуем применять с защитно-декоративными составами серии «KRASULA</w:t>
            </w:r>
            <w:r w:rsidRPr="00CD3B2B">
              <w:rPr>
                <w:rFonts w:ascii="Times New Roman" w:hAnsi="Times New Roman" w:cs="Times New Roman"/>
                <w:szCs w:val="20"/>
                <w:vertAlign w:val="superscript"/>
              </w:rPr>
              <w:t>®</w:t>
            </w:r>
            <w:r w:rsidRPr="00CD3B2B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F238A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 w:rsidRPr="00CD3B2B">
              <w:rPr>
                <w:noProof/>
                <w:sz w:val="22"/>
                <w:szCs w:val="20"/>
              </w:rPr>
              <w:drawing>
                <wp:inline distT="0" distB="0" distL="0" distR="0">
                  <wp:extent cx="753012" cy="752475"/>
                  <wp:effectExtent l="19050" t="0" r="8988" b="0"/>
                  <wp:docPr id="2" name="Рисунок 1" descr="значек-1-я-группа-Огнезащи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1-я-группа-Огнезащит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1" cy="7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CF238A" w:rsidRPr="00683102" w:rsidRDefault="00CF238A" w:rsidP="00B774DE">
            <w:pPr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</w:pP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Обеспечивает максимальную огнезащиту</w:t>
            </w:r>
            <w:r w:rsidR="00683102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 xml:space="preserve"> </w:t>
            </w:r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(КМ</w:t>
            </w:r>
            <w:proofErr w:type="gramStart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1</w:t>
            </w:r>
            <w:proofErr w:type="gramEnd"/>
            <w:r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, первую и вторую группы огнезащитной эффективности)</w:t>
            </w:r>
            <w:r w:rsidR="00CD3B2B" w:rsidRPr="001B5B6A">
              <w:rPr>
                <w:rFonts w:ascii="Times New Roman" w:hAnsi="Times New Roman" w:cs="Times New Roman"/>
                <w:i/>
                <w:color w:val="595959" w:themeColor="text1" w:themeTint="A6"/>
                <w:szCs w:val="20"/>
              </w:rPr>
              <w:t>.</w:t>
            </w:r>
          </w:p>
        </w:tc>
      </w:tr>
      <w:tr w:rsidR="00CF238A" w:rsidRPr="00CD3B2B" w:rsidTr="00D0701D">
        <w:trPr>
          <w:trHeight w:val="1139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781050" cy="777336"/>
                  <wp:effectExtent l="19050" t="0" r="0" b="0"/>
                  <wp:docPr id="3" name="Рисунок 2" descr="значек-Расх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Расход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13" cy="77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Расход для огнезащиты от 180 г/кв.м.</w:t>
            </w:r>
          </w:p>
        </w:tc>
      </w:tr>
      <w:tr w:rsidR="00CF238A" w:rsidRPr="00CD3B2B" w:rsidTr="00D0701D">
        <w:trPr>
          <w:trHeight w:val="1454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5063" cy="819150"/>
                  <wp:effectExtent l="19050" t="0" r="4087" b="0"/>
                  <wp:docPr id="4" name="Рисунок 3" descr="значек-от-плесени,-синевы,-ж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от-плесени,-синевы,-жук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55" cy="8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Невымываемые антисептики обеспечивают высокоэффективную защиту от синевы, плесени, жука-древоточца.</w:t>
            </w:r>
          </w:p>
        </w:tc>
      </w:tr>
      <w:tr w:rsidR="00CF238A" w:rsidRPr="00CD3B2B" w:rsidTr="00D0701D">
        <w:trPr>
          <w:trHeight w:val="1403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5" name="Рисунок 4" descr="значек-Э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Э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11" cy="82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Можно использовать в детских комнатах. Обработанная поверхность безопасна для людей и животных.</w:t>
            </w:r>
          </w:p>
        </w:tc>
      </w:tr>
    </w:tbl>
    <w:p w:rsidR="00CC677A" w:rsidRPr="00913106" w:rsidRDefault="00CC677A" w:rsidP="008C1C42">
      <w:pPr>
        <w:pStyle w:val="2"/>
        <w:spacing w:line="276" w:lineRule="auto"/>
        <w:jc w:val="both"/>
        <w:rPr>
          <w:color w:val="FF0000"/>
        </w:rPr>
      </w:pPr>
      <w:r w:rsidRPr="00913106">
        <w:rPr>
          <w:color w:val="FF0000"/>
        </w:rPr>
        <w:t>Область применения</w:t>
      </w:r>
    </w:p>
    <w:tbl>
      <w:tblPr>
        <w:tblStyle w:val="a7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360"/>
      </w:tblGrid>
      <w:tr w:rsidR="00241588" w:rsidTr="00376BA9">
        <w:tc>
          <w:tcPr>
            <w:tcW w:w="6096" w:type="dxa"/>
          </w:tcPr>
          <w:p w:rsidR="00241588" w:rsidRPr="00241588" w:rsidRDefault="00241588" w:rsidP="00376B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241588">
              <w:rPr>
                <w:rFonts w:ascii="Times New Roman" w:hAnsi="Times New Roman" w:cs="Times New Roman"/>
                <w:szCs w:val="24"/>
              </w:rPr>
              <w:t xml:space="preserve">Для обработки деревянных поверхностей внутри и снаружи помещений всех типов зданий, зон риска (для непроветриваемых мест, мест с повышенной влажностью, лаг и нижних венцов строений, мест, подверженных прямому попаданию осадков), скрытых полостей и стропильных систем. </w:t>
            </w:r>
          </w:p>
          <w:p w:rsidR="00241588" w:rsidRPr="00241588" w:rsidRDefault="00241588" w:rsidP="00376B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241588">
              <w:rPr>
                <w:rFonts w:ascii="Times New Roman" w:hAnsi="Times New Roman" w:cs="Times New Roman"/>
                <w:szCs w:val="24"/>
              </w:rPr>
              <w:t xml:space="preserve">Для жестких условий (болотистые местности, приморские районы, Крайний Север и др.). Для срубов на выдержке. </w:t>
            </w:r>
          </w:p>
          <w:p w:rsidR="00241588" w:rsidRPr="00241588" w:rsidRDefault="00241588" w:rsidP="00376B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4"/>
              </w:rPr>
            </w:pPr>
            <w:r w:rsidRPr="00241588">
              <w:rPr>
                <w:rFonts w:ascii="Times New Roman" w:hAnsi="Times New Roman" w:cs="Times New Roman"/>
                <w:szCs w:val="24"/>
              </w:rPr>
              <w:t>Подходит для обработки клееных деревянных конструкций и др. материалов на основе древесины (фанеры, OSB). При обработке поверхностей, подверженных истиранию (полов, лестниц, перил), рекомендуем дополнительное покрытие устойчивым к истиранию лаком.</w:t>
            </w:r>
          </w:p>
        </w:tc>
        <w:tc>
          <w:tcPr>
            <w:tcW w:w="4360" w:type="dxa"/>
          </w:tcPr>
          <w:p w:rsidR="00241588" w:rsidRDefault="00241588" w:rsidP="00241588">
            <w:pPr>
              <w:pStyle w:val="2"/>
              <w:spacing w:line="276" w:lineRule="auto"/>
              <w:jc w:val="center"/>
              <w:outlineLvl w:val="1"/>
            </w:pPr>
            <w:r w:rsidRPr="00241588">
              <w:rPr>
                <w:noProof/>
              </w:rPr>
              <w:drawing>
                <wp:inline distT="0" distB="0" distL="0" distR="0">
                  <wp:extent cx="2506643" cy="1709531"/>
                  <wp:effectExtent l="38100" t="0" r="27007" b="519319"/>
                  <wp:docPr id="7" name="Рисунок 5" descr="дом-на-во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-на-воде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48" cy="171499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588" w:rsidRDefault="00241588" w:rsidP="008C1C42">
      <w:pPr>
        <w:pStyle w:val="2"/>
      </w:pPr>
    </w:p>
    <w:p w:rsidR="00CC677A" w:rsidRPr="00913106" w:rsidRDefault="008C1C42" w:rsidP="008C1C42">
      <w:pPr>
        <w:pStyle w:val="2"/>
        <w:rPr>
          <w:color w:val="FF0000"/>
        </w:rPr>
      </w:pPr>
      <w:r w:rsidRPr="00913106">
        <w:rPr>
          <w:color w:val="FF0000"/>
        </w:rPr>
        <w:lastRenderedPageBreak/>
        <w:t xml:space="preserve">Принцип действия </w:t>
      </w:r>
      <w:proofErr w:type="spellStart"/>
      <w:r w:rsidRPr="00913106">
        <w:rPr>
          <w:color w:val="FF0000"/>
        </w:rPr>
        <w:t>огнебиозащиты</w:t>
      </w:r>
      <w:proofErr w:type="spellEnd"/>
    </w:p>
    <w:p w:rsidR="008C1C42" w:rsidRDefault="007769B1" w:rsidP="008C1C42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695700"/>
            <wp:effectExtent l="19050" t="0" r="0" b="0"/>
            <wp:docPr id="8" name="Рисунок 7" descr="Схема-лю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люк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Ind w:w="-2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DD9C3" w:themeColor="background2" w:themeShade="E6"/>
        </w:tblBorders>
        <w:tblLook w:val="04A0"/>
      </w:tblPr>
      <w:tblGrid>
        <w:gridCol w:w="4821"/>
        <w:gridCol w:w="5351"/>
      </w:tblGrid>
      <w:tr w:rsidR="008C1C42" w:rsidRPr="00CF238A" w:rsidTr="001B5B6A">
        <w:trPr>
          <w:jc w:val="center"/>
        </w:trPr>
        <w:tc>
          <w:tcPr>
            <w:tcW w:w="4821" w:type="dxa"/>
            <w:shd w:val="clear" w:color="auto" w:fill="DDD9C3" w:themeFill="background2" w:themeFillShade="E6"/>
          </w:tcPr>
          <w:p w:rsidR="008C1C42" w:rsidRPr="00CE4ABF" w:rsidRDefault="008C1C42" w:rsidP="00CF238A">
            <w:pPr>
              <w:pStyle w:val="2"/>
              <w:jc w:val="center"/>
              <w:outlineLvl w:val="1"/>
              <w:rPr>
                <w:sz w:val="28"/>
                <w:szCs w:val="24"/>
              </w:rPr>
            </w:pPr>
            <w:r w:rsidRPr="00CE4ABF">
              <w:rPr>
                <w:sz w:val="28"/>
                <w:szCs w:val="24"/>
              </w:rPr>
              <w:t>Огнезащита</w:t>
            </w:r>
          </w:p>
        </w:tc>
        <w:tc>
          <w:tcPr>
            <w:tcW w:w="5351" w:type="dxa"/>
            <w:shd w:val="clear" w:color="auto" w:fill="DDD9C3" w:themeFill="background2" w:themeFillShade="E6"/>
          </w:tcPr>
          <w:p w:rsidR="00862267" w:rsidRPr="00CE4ABF" w:rsidRDefault="00E248BF" w:rsidP="00862267">
            <w:pPr>
              <w:pStyle w:val="2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Антисептическая защита</w:t>
            </w:r>
          </w:p>
        </w:tc>
      </w:tr>
      <w:tr w:rsidR="008C1C42" w:rsidRPr="00CF238A" w:rsidTr="001B5B6A">
        <w:trPr>
          <w:jc w:val="center"/>
        </w:trPr>
        <w:tc>
          <w:tcPr>
            <w:tcW w:w="4821" w:type="dxa"/>
          </w:tcPr>
          <w:p w:rsidR="008C1C42" w:rsidRPr="00CF238A" w:rsidRDefault="008C1C42" w:rsidP="0086226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Состав 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Pirilax</w:t>
            </w:r>
            <w:proofErr w:type="spellEnd"/>
            <w:r w:rsidRPr="00683102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»-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Lux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меняет механизм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терморазложения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древесины, отводит кислород из</w:t>
            </w:r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зоны горения, образует </w:t>
            </w:r>
            <w:proofErr w:type="spellStart"/>
            <w:r w:rsidR="00CF238A" w:rsidRPr="00CF238A">
              <w:rPr>
                <w:rFonts w:ascii="Times New Roman" w:hAnsi="Times New Roman" w:cs="Times New Roman"/>
                <w:szCs w:val="24"/>
              </w:rPr>
              <w:t>пенококс</w:t>
            </w:r>
            <w:proofErr w:type="spellEnd"/>
            <w:r w:rsidR="00CF238A" w:rsidRPr="00CF238A">
              <w:rPr>
                <w:rFonts w:ascii="Times New Roman" w:hAnsi="Times New Roman" w:cs="Times New Roman"/>
                <w:szCs w:val="24"/>
              </w:rPr>
              <w:t>. Снижает ток</w:t>
            </w:r>
            <w:r w:rsidRPr="00CF238A">
              <w:rPr>
                <w:rFonts w:ascii="Times New Roman" w:hAnsi="Times New Roman" w:cs="Times New Roman"/>
                <w:szCs w:val="24"/>
              </w:rPr>
              <w:t>сичность и уменьшает количество дыма.</w:t>
            </w:r>
          </w:p>
        </w:tc>
        <w:tc>
          <w:tcPr>
            <w:tcW w:w="5351" w:type="dxa"/>
          </w:tcPr>
          <w:p w:rsidR="00CF238A" w:rsidRPr="00CF238A" w:rsidRDefault="00CF238A" w:rsidP="0086226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ABF">
              <w:rPr>
                <w:rFonts w:ascii="Times New Roman" w:hAnsi="Times New Roman" w:cs="Times New Roman"/>
                <w:b/>
                <w:szCs w:val="24"/>
              </w:rPr>
              <w:t>Первый уровень</w:t>
            </w:r>
            <w:r w:rsidRPr="00862267">
              <w:rPr>
                <w:rFonts w:ascii="Times New Roman" w:hAnsi="Times New Roman" w:cs="Times New Roman"/>
                <w:szCs w:val="24"/>
              </w:rPr>
              <w:t>: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 компоненты состава соединяются с компонентами древесины, блокируя их возможность вступать в реакцию с другими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веществами. Блокируя процесс окисления,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Pirilax</w:t>
            </w:r>
            <w:proofErr w:type="spellEnd"/>
            <w:r w:rsidRPr="00416354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»-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Lux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замедляет старение и потемнение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древесины. Блокируя распад древесины до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питательных веществ, который происходит под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воздействием ферментов микроорганизмов,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Prilax</w:t>
            </w:r>
            <w:proofErr w:type="spellEnd"/>
            <w:r w:rsidRPr="00416354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»-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Lux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предотвращает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биопоражение</w:t>
            </w:r>
            <w:proofErr w:type="spellEnd"/>
            <w:r w:rsidRPr="0086226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8C1C42" w:rsidRPr="00CF238A" w:rsidRDefault="00CF238A" w:rsidP="00862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ABF">
              <w:rPr>
                <w:rFonts w:ascii="Times New Roman" w:hAnsi="Times New Roman" w:cs="Times New Roman"/>
                <w:b/>
                <w:bCs/>
                <w:szCs w:val="24"/>
              </w:rPr>
              <w:t>Второй уровень</w:t>
            </w:r>
            <w:r w:rsidRPr="00862267">
              <w:rPr>
                <w:rFonts w:ascii="Times New Roman" w:hAnsi="Times New Roman" w:cs="Times New Roman"/>
                <w:bCs/>
                <w:szCs w:val="24"/>
              </w:rPr>
              <w:t>:</w:t>
            </w:r>
            <w:r w:rsidRPr="00CF238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дополнительную защиту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обеспечивают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биоциды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(вещества, предназначенные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для борьбы с микроорганизмами),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которые под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действием ферментов микро</w:t>
            </w:r>
            <w:r>
              <w:rPr>
                <w:rFonts w:ascii="Times New Roman" w:hAnsi="Times New Roman" w:cs="Times New Roman"/>
                <w:szCs w:val="24"/>
              </w:rPr>
              <w:t xml:space="preserve">организмов точечно </w:t>
            </w:r>
            <w:r w:rsidRPr="00CF238A">
              <w:rPr>
                <w:rFonts w:ascii="Times New Roman" w:hAnsi="Times New Roman" w:cs="Times New Roman"/>
                <w:szCs w:val="24"/>
              </w:rPr>
              <w:t>высвобождаются именно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>том месте, где необходима защита.</w:t>
            </w:r>
          </w:p>
        </w:tc>
      </w:tr>
    </w:tbl>
    <w:p w:rsidR="008C1C42" w:rsidRPr="00862267" w:rsidRDefault="008C1C42" w:rsidP="0091310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62267">
        <w:rPr>
          <w:rStyle w:val="20"/>
          <w:rFonts w:eastAsiaTheme="minorHAnsi"/>
          <w:color w:val="FF0000"/>
          <w:sz w:val="32"/>
          <w:szCs w:val="32"/>
        </w:rPr>
        <w:t>Внешний вид покрытия</w:t>
      </w:r>
      <w:r w:rsidR="00CC677A" w:rsidRPr="00862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: </w:t>
      </w:r>
    </w:p>
    <w:p w:rsidR="00CC677A" w:rsidRPr="008C1C42" w:rsidRDefault="0042515E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</w:t>
      </w:r>
      <w:r w:rsidR="00CC677A" w:rsidRPr="008C1C42">
        <w:rPr>
          <w:rFonts w:ascii="Times New Roman" w:hAnsi="Times New Roman" w:cs="Times New Roman"/>
          <w:sz w:val="24"/>
          <w:szCs w:val="20"/>
        </w:rPr>
        <w:t>онирует светлую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древесину в янтарный цвет. Пленку на поверхности не образует.</w:t>
      </w:r>
    </w:p>
    <w:p w:rsidR="008C1C42" w:rsidRPr="008C1C42" w:rsidRDefault="008C1C42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C1C42" w:rsidRPr="00862267" w:rsidRDefault="008C1C42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62267">
        <w:rPr>
          <w:rStyle w:val="20"/>
          <w:rFonts w:eastAsiaTheme="minorHAnsi"/>
          <w:color w:val="FF0000"/>
          <w:sz w:val="32"/>
          <w:szCs w:val="32"/>
        </w:rPr>
        <w:t>Рекомендуемая температура эксплуатации</w:t>
      </w:r>
      <w:r w:rsidR="00CC677A" w:rsidRPr="00862267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8C1C42" w:rsidRPr="008C1C42" w:rsidRDefault="00CC677A" w:rsidP="008C1C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хвойных пород древесины от</w:t>
      </w:r>
      <w:r w:rsidR="008C1C42" w:rsidRPr="008C1C4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 +80°С, </w:t>
      </w:r>
    </w:p>
    <w:p w:rsidR="008C1C42" w:rsidRPr="00913106" w:rsidRDefault="00CC677A" w:rsidP="008C1C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лиственных - от 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+50°С.</w:t>
      </w:r>
    </w:p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  <w:sz w:val="32"/>
          <w:szCs w:val="32"/>
        </w:rPr>
      </w:pPr>
      <w:r w:rsidRPr="00862267">
        <w:rPr>
          <w:color w:val="FF0000"/>
          <w:sz w:val="32"/>
          <w:szCs w:val="32"/>
        </w:rPr>
        <w:t xml:space="preserve">Подготовка к нанесению: </w:t>
      </w:r>
    </w:p>
    <w:p w:rsidR="0042515E" w:rsidRPr="007769B1" w:rsidRDefault="0042515E" w:rsidP="00776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С</w:t>
      </w:r>
      <w:r w:rsidR="00CC677A" w:rsidRPr="008C1C42">
        <w:rPr>
          <w:rFonts w:ascii="Times New Roman" w:hAnsi="Times New Roman" w:cs="Times New Roman"/>
          <w:sz w:val="24"/>
          <w:szCs w:val="20"/>
        </w:rPr>
        <w:t>остав готов к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применению</w:t>
      </w:r>
      <w:r w:rsidR="008C1C42" w:rsidRPr="008C1C42">
        <w:rPr>
          <w:rFonts w:ascii="Times New Roman" w:hAnsi="Times New Roman" w:cs="Times New Roman"/>
          <w:sz w:val="24"/>
          <w:szCs w:val="20"/>
        </w:rPr>
        <w:t>. Не требует разбавления и коле</w:t>
      </w:r>
      <w:r w:rsidR="00CC677A" w:rsidRPr="008C1C42">
        <w:rPr>
          <w:rFonts w:ascii="Times New Roman" w:hAnsi="Times New Roman" w:cs="Times New Roman"/>
          <w:sz w:val="24"/>
          <w:szCs w:val="20"/>
        </w:rPr>
        <w:t>ровки. Наносить на поверхность, очищенную от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пыли, грязи, пленкообразующих и водоотталкивающих покрытий. Оборудование для нанесения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 емкости </w:t>
      </w:r>
      <w:r w:rsidR="00CC677A" w:rsidRPr="008C1C42">
        <w:rPr>
          <w:rFonts w:ascii="Times New Roman" w:hAnsi="Times New Roman" w:cs="Times New Roman"/>
          <w:sz w:val="24"/>
          <w:szCs w:val="20"/>
        </w:rPr>
        <w:t>для хранения должны быть изготовлены из пластмассы или нержавеющей стали.</w:t>
      </w:r>
    </w:p>
    <w:p w:rsidR="0042515E" w:rsidRPr="00862267" w:rsidRDefault="0042515E" w:rsidP="0042515E">
      <w:pPr>
        <w:pStyle w:val="2"/>
        <w:rPr>
          <w:color w:val="FF0000"/>
        </w:rPr>
      </w:pPr>
      <w:r w:rsidRPr="00862267">
        <w:rPr>
          <w:color w:val="FF0000"/>
        </w:rPr>
        <w:t>Расход</w:t>
      </w:r>
    </w:p>
    <w:tbl>
      <w:tblPr>
        <w:tblStyle w:val="-2"/>
        <w:tblW w:w="0" w:type="auto"/>
        <w:tblLayout w:type="fixed"/>
        <w:tblLook w:val="04A0"/>
      </w:tblPr>
      <w:tblGrid>
        <w:gridCol w:w="4219"/>
        <w:gridCol w:w="851"/>
        <w:gridCol w:w="1417"/>
      </w:tblGrid>
      <w:tr w:rsidR="0042515E" w:rsidRPr="00F46F8B" w:rsidTr="00862267">
        <w:trPr>
          <w:cnfStyle w:val="100000000000"/>
        </w:trPr>
        <w:tc>
          <w:tcPr>
            <w:cnfStyle w:val="001000000000"/>
            <w:tcW w:w="4219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Расход на защиту</w:t>
            </w:r>
          </w:p>
        </w:tc>
        <w:tc>
          <w:tcPr>
            <w:tcW w:w="851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На 1 кв</w:t>
            </w:r>
            <w:proofErr w:type="gramStart"/>
            <w:r w:rsidRPr="00862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</w:tcPr>
          <w:p w:rsidR="0042515E" w:rsidRPr="00862267" w:rsidRDefault="0042515E" w:rsidP="0042515E">
            <w:pPr>
              <w:pStyle w:val="2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Количество слоев</w:t>
            </w:r>
          </w:p>
        </w:tc>
      </w:tr>
      <w:tr w:rsidR="0042515E" w:rsidRPr="00F46F8B" w:rsidTr="00862267">
        <w:trPr>
          <w:cnfStyle w:val="000000100000"/>
        </w:trPr>
        <w:tc>
          <w:tcPr>
            <w:cnfStyle w:val="001000000000"/>
            <w:tcW w:w="4219" w:type="dxa"/>
          </w:tcPr>
          <w:p w:rsidR="00F46F8B" w:rsidRPr="00862267" w:rsidRDefault="0042515E" w:rsidP="00862267">
            <w:pPr>
              <w:pStyle w:val="2"/>
              <w:spacing w:line="276" w:lineRule="auto"/>
              <w:outlineLvl w:val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2267">
              <w:rPr>
                <w:color w:val="000000" w:themeColor="text1"/>
                <w:sz w:val="22"/>
                <w:szCs w:val="22"/>
              </w:rPr>
              <w:t>Антисептирование</w:t>
            </w:r>
            <w:proofErr w:type="spellEnd"/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100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42515E" w:rsidRPr="00F46F8B" w:rsidTr="00862267">
        <w:tc>
          <w:tcPr>
            <w:cnfStyle w:val="001000000000"/>
            <w:tcW w:w="4219" w:type="dxa"/>
          </w:tcPr>
          <w:p w:rsidR="0042515E" w:rsidRPr="00862267" w:rsidRDefault="0042515E" w:rsidP="00862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(2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180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42515E" w:rsidRPr="00F46F8B" w:rsidTr="00862267">
        <w:trPr>
          <w:cnfStyle w:val="000000100000"/>
        </w:trPr>
        <w:tc>
          <w:tcPr>
            <w:cnfStyle w:val="001000000000"/>
            <w:tcW w:w="4219" w:type="dxa"/>
          </w:tcPr>
          <w:p w:rsidR="0042515E" w:rsidRPr="00862267" w:rsidRDefault="0042515E" w:rsidP="00862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(1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>, защита от термитов</w:t>
            </w:r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280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42515E" w:rsidRPr="00F46F8B" w:rsidTr="00862267">
        <w:tc>
          <w:tcPr>
            <w:cnfStyle w:val="001000000000"/>
            <w:tcW w:w="4219" w:type="dxa"/>
          </w:tcPr>
          <w:p w:rsidR="0042515E" w:rsidRPr="00862267" w:rsidRDefault="0042515E" w:rsidP="00862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Start"/>
            <w:r w:rsidRPr="00862267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, К0 (15)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862267">
              <w:rPr>
                <w:rFonts w:ascii="Times New Roman" w:hAnsi="Times New Roman" w:cs="Times New Roman"/>
                <w:color w:val="000000" w:themeColor="text1"/>
              </w:rPr>
              <w:t>, защита от термитов</w:t>
            </w:r>
          </w:p>
        </w:tc>
        <w:tc>
          <w:tcPr>
            <w:tcW w:w="851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400 г.</w:t>
            </w:r>
          </w:p>
        </w:tc>
        <w:tc>
          <w:tcPr>
            <w:tcW w:w="1417" w:type="dxa"/>
          </w:tcPr>
          <w:p w:rsidR="0042515E" w:rsidRPr="00F46F8B" w:rsidRDefault="0042515E" w:rsidP="0042515E">
            <w:pPr>
              <w:pStyle w:val="2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</w:rPr>
      </w:pPr>
      <w:r w:rsidRPr="00862267">
        <w:rPr>
          <w:color w:val="FF0000"/>
        </w:rPr>
        <w:t>Способ</w:t>
      </w:r>
      <w:r w:rsidR="00F46F8B" w:rsidRPr="00862267">
        <w:rPr>
          <w:color w:val="FF0000"/>
        </w:rPr>
        <w:t>ы</w:t>
      </w:r>
      <w:r w:rsidRPr="00862267">
        <w:rPr>
          <w:color w:val="FF0000"/>
        </w:rPr>
        <w:t xml:space="preserve"> нанесения: </w:t>
      </w:r>
    </w:p>
    <w:p w:rsidR="008C1C42" w:rsidRPr="008C1C42" w:rsidRDefault="00F46F8B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CC677A" w:rsidRPr="008C1C42">
        <w:rPr>
          <w:rFonts w:ascii="Times New Roman" w:hAnsi="Times New Roman" w:cs="Times New Roman"/>
          <w:sz w:val="24"/>
          <w:szCs w:val="20"/>
        </w:rPr>
        <w:t>истью, валиком,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методом распыления или окунания. При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нанесении рекомендуем учитывать попра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вочный </w:t>
      </w:r>
      <w:r w:rsidR="00CC677A" w:rsidRPr="008C1C42">
        <w:rPr>
          <w:rFonts w:ascii="Times New Roman" w:hAnsi="Times New Roman" w:cs="Times New Roman"/>
          <w:sz w:val="24"/>
          <w:szCs w:val="20"/>
        </w:rPr>
        <w:t>коэффициент на непроизводительные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потери: от 1,1 до 1,6 в зависимости от вида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используемого </w:t>
      </w:r>
      <w:r w:rsidR="00CC677A" w:rsidRPr="008C1C42">
        <w:rPr>
          <w:rFonts w:ascii="Times New Roman" w:hAnsi="Times New Roman" w:cs="Times New Roman"/>
          <w:sz w:val="24"/>
          <w:szCs w:val="20"/>
        </w:rPr>
        <w:t>оборудования и сложности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геометрии обрабатываемой конструкции.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Работы можно производить в широком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диапазоне температур: от -15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до +50°С.</w:t>
      </w:r>
    </w:p>
    <w:p w:rsidR="008C1C42" w:rsidRPr="00862267" w:rsidRDefault="008C1C42" w:rsidP="008C1C42">
      <w:pPr>
        <w:pStyle w:val="2"/>
        <w:spacing w:line="276" w:lineRule="auto"/>
        <w:jc w:val="both"/>
        <w:rPr>
          <w:color w:val="FF0000"/>
        </w:rPr>
      </w:pPr>
      <w:r w:rsidRPr="00862267">
        <w:rPr>
          <w:color w:val="FF0000"/>
        </w:rPr>
        <w:t xml:space="preserve">Время высыхания: </w:t>
      </w:r>
    </w:p>
    <w:p w:rsidR="00CC677A" w:rsidRDefault="00683102" w:rsidP="008C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е менее 24 ч. </w:t>
      </w:r>
      <w:r w:rsidR="008C1C42" w:rsidRPr="008C1C42">
        <w:rPr>
          <w:rFonts w:ascii="Times New Roman" w:hAnsi="Times New Roman" w:cs="Times New Roman"/>
          <w:sz w:val="24"/>
          <w:szCs w:val="20"/>
        </w:rPr>
        <w:t>п</w:t>
      </w:r>
      <w:r w:rsidR="00CC677A" w:rsidRPr="008C1C42">
        <w:rPr>
          <w:rFonts w:ascii="Times New Roman" w:hAnsi="Times New Roman" w:cs="Times New Roman"/>
          <w:sz w:val="24"/>
          <w:szCs w:val="20"/>
        </w:rPr>
        <w:t>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t°+20°С. Время протекания реакции взаимодействия состава с древесиной 5-10 суток, в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зависимости от условий окружающей среды.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Через 5-10 суток на поверхность можно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наносить </w:t>
      </w:r>
      <w:r>
        <w:rPr>
          <w:rFonts w:ascii="Times New Roman" w:hAnsi="Times New Roman" w:cs="Times New Roman"/>
          <w:sz w:val="24"/>
          <w:szCs w:val="20"/>
        </w:rPr>
        <w:t>финишное лакокрасочное покрытие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. Перед 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нанесением </w:t>
      </w:r>
      <w:r>
        <w:rPr>
          <w:rFonts w:ascii="Times New Roman" w:hAnsi="Times New Roman" w:cs="Times New Roman"/>
          <w:sz w:val="24"/>
          <w:szCs w:val="20"/>
        </w:rPr>
        <w:t>лакокрасочного покрытия</w:t>
      </w:r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предварительно произвести 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пробный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C677A" w:rsidRPr="008C1C42">
        <w:rPr>
          <w:rFonts w:ascii="Times New Roman" w:hAnsi="Times New Roman" w:cs="Times New Roman"/>
          <w:sz w:val="24"/>
          <w:szCs w:val="20"/>
        </w:rPr>
        <w:t>выкрас</w:t>
      </w:r>
      <w:proofErr w:type="spell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для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оценки совместимости и внешнего вида.</w:t>
      </w:r>
    </w:p>
    <w:p w:rsidR="00F46F8B" w:rsidRPr="00862267" w:rsidRDefault="00F46F8B" w:rsidP="00F46F8B">
      <w:pPr>
        <w:pStyle w:val="2"/>
        <w:rPr>
          <w:color w:val="FF0000"/>
        </w:rPr>
      </w:pPr>
      <w:r w:rsidRPr="00862267">
        <w:rPr>
          <w:color w:val="FF0000"/>
        </w:rPr>
        <w:t>Срок службы покрытия</w:t>
      </w:r>
    </w:p>
    <w:tbl>
      <w:tblPr>
        <w:tblStyle w:val="-2"/>
        <w:tblW w:w="0" w:type="auto"/>
        <w:tblLook w:val="04A0"/>
      </w:tblPr>
      <w:tblGrid>
        <w:gridCol w:w="3190"/>
        <w:gridCol w:w="3190"/>
        <w:gridCol w:w="3191"/>
      </w:tblGrid>
      <w:tr w:rsidR="00F46F8B" w:rsidRPr="00F46F8B" w:rsidTr="00F46F8B">
        <w:trPr>
          <w:cnfStyle w:val="100000000000"/>
        </w:trPr>
        <w:tc>
          <w:tcPr>
            <w:cnfStyle w:val="001000000000"/>
            <w:tcW w:w="3190" w:type="dxa"/>
          </w:tcPr>
          <w:p w:rsidR="00F46F8B" w:rsidRPr="00F46F8B" w:rsidRDefault="00F46F8B" w:rsidP="00F46F8B">
            <w:pPr>
              <w:pStyle w:val="2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Условия эксплуатации</w:t>
            </w:r>
          </w:p>
        </w:tc>
        <w:tc>
          <w:tcPr>
            <w:tcW w:w="3190" w:type="dxa"/>
          </w:tcPr>
          <w:p w:rsidR="00F46F8B" w:rsidRPr="00F46F8B" w:rsidRDefault="00F46F8B" w:rsidP="00F46F8B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r>
              <w:rPr>
                <w:sz w:val="22"/>
              </w:rPr>
              <w:t>Огнезащита</w:t>
            </w:r>
          </w:p>
        </w:tc>
        <w:tc>
          <w:tcPr>
            <w:tcW w:w="3191" w:type="dxa"/>
          </w:tcPr>
          <w:p w:rsidR="00F46F8B" w:rsidRPr="00F46F8B" w:rsidRDefault="00F46F8B" w:rsidP="00F46F8B">
            <w:pPr>
              <w:pStyle w:val="2"/>
              <w:jc w:val="center"/>
              <w:outlineLvl w:val="1"/>
              <w:cnfStyle w:val="100000000000"/>
              <w:rPr>
                <w:sz w:val="22"/>
              </w:rPr>
            </w:pPr>
            <w:proofErr w:type="spellStart"/>
            <w:r>
              <w:rPr>
                <w:sz w:val="22"/>
              </w:rPr>
              <w:t>Антисептирование</w:t>
            </w:r>
            <w:proofErr w:type="spellEnd"/>
          </w:p>
        </w:tc>
      </w:tr>
      <w:tr w:rsidR="00F46F8B" w:rsidRPr="00F46F8B" w:rsidTr="00CE4ABF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Снаружи</w:t>
            </w:r>
          </w:p>
        </w:tc>
        <w:tc>
          <w:tcPr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5 лет</w:t>
            </w:r>
          </w:p>
        </w:tc>
        <w:tc>
          <w:tcPr>
            <w:tcW w:w="3191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10 лет</w:t>
            </w:r>
          </w:p>
        </w:tc>
      </w:tr>
      <w:tr w:rsidR="00F46F8B" w:rsidRPr="00F46F8B" w:rsidTr="00CE4ABF"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Внутри помещений</w:t>
            </w:r>
          </w:p>
        </w:tc>
        <w:tc>
          <w:tcPr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16 лет</w:t>
            </w:r>
          </w:p>
        </w:tc>
        <w:tc>
          <w:tcPr>
            <w:tcW w:w="3191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25 лет</w:t>
            </w:r>
          </w:p>
        </w:tc>
      </w:tr>
      <w:tr w:rsidR="00F46F8B" w:rsidRPr="00F46F8B" w:rsidTr="00CE4ABF">
        <w:trPr>
          <w:cnfStyle w:val="000000100000"/>
        </w:trPr>
        <w:tc>
          <w:tcPr>
            <w:cnfStyle w:val="001000000000"/>
            <w:tcW w:w="3190" w:type="dxa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В зонах риска</w:t>
            </w:r>
          </w:p>
        </w:tc>
        <w:tc>
          <w:tcPr>
            <w:tcW w:w="6381" w:type="dxa"/>
            <w:gridSpan w:val="2"/>
            <w:vAlign w:val="center"/>
          </w:tcPr>
          <w:p w:rsidR="00F46F8B" w:rsidRPr="00F46F8B" w:rsidRDefault="00F46F8B" w:rsidP="00CE4ABF">
            <w:pPr>
              <w:pStyle w:val="2"/>
              <w:spacing w:line="276" w:lineRule="auto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Зависит от условий эксплуатации. Покрытие обновлять по мере необходимости</w:t>
            </w:r>
          </w:p>
        </w:tc>
      </w:tr>
    </w:tbl>
    <w:p w:rsidR="00F46F8B" w:rsidRPr="008C1C42" w:rsidRDefault="00F46F8B" w:rsidP="00F46F8B">
      <w:pPr>
        <w:pStyle w:val="2"/>
      </w:pPr>
    </w:p>
    <w:sectPr w:rsidR="00F46F8B" w:rsidRPr="008C1C42" w:rsidSect="00B77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AA0"/>
    <w:multiLevelType w:val="hybridMultilevel"/>
    <w:tmpl w:val="5AA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D9E"/>
    <w:multiLevelType w:val="hybridMultilevel"/>
    <w:tmpl w:val="D9E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F00"/>
    <w:multiLevelType w:val="hybridMultilevel"/>
    <w:tmpl w:val="8500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1EC"/>
    <w:multiLevelType w:val="hybridMultilevel"/>
    <w:tmpl w:val="6E2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67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41A90"/>
    <w:multiLevelType w:val="hybridMultilevel"/>
    <w:tmpl w:val="5B8A1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7A"/>
    <w:rsid w:val="00093B5B"/>
    <w:rsid w:val="0018423F"/>
    <w:rsid w:val="001B5B6A"/>
    <w:rsid w:val="00241588"/>
    <w:rsid w:val="00272F94"/>
    <w:rsid w:val="00336852"/>
    <w:rsid w:val="00376BA9"/>
    <w:rsid w:val="0039520D"/>
    <w:rsid w:val="00416354"/>
    <w:rsid w:val="0042515E"/>
    <w:rsid w:val="00623549"/>
    <w:rsid w:val="00683102"/>
    <w:rsid w:val="00725855"/>
    <w:rsid w:val="007769B1"/>
    <w:rsid w:val="00862267"/>
    <w:rsid w:val="008B4A83"/>
    <w:rsid w:val="008C1C42"/>
    <w:rsid w:val="00913106"/>
    <w:rsid w:val="00B100D5"/>
    <w:rsid w:val="00B774DE"/>
    <w:rsid w:val="00C73F51"/>
    <w:rsid w:val="00CC677A"/>
    <w:rsid w:val="00CD3B2B"/>
    <w:rsid w:val="00CE4ABF"/>
    <w:rsid w:val="00CF238A"/>
    <w:rsid w:val="00D0701D"/>
    <w:rsid w:val="00E248BF"/>
    <w:rsid w:val="00E91314"/>
    <w:rsid w:val="00ED072C"/>
    <w:rsid w:val="00F4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1">
    <w:name w:val="heading 1"/>
    <w:basedOn w:val="a"/>
    <w:next w:val="a"/>
    <w:link w:val="10"/>
    <w:uiPriority w:val="9"/>
    <w:qFormat/>
    <w:rsid w:val="008C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77A"/>
    <w:rPr>
      <w:b/>
      <w:bCs/>
    </w:rPr>
  </w:style>
  <w:style w:type="character" w:customStyle="1" w:styleId="apple-converted-space">
    <w:name w:val="apple-converted-space"/>
    <w:basedOn w:val="a0"/>
    <w:rsid w:val="00CC677A"/>
  </w:style>
  <w:style w:type="character" w:customStyle="1" w:styleId="20">
    <w:name w:val="Заголовок 2 Знак"/>
    <w:basedOn w:val="a0"/>
    <w:link w:val="2"/>
    <w:uiPriority w:val="9"/>
    <w:rsid w:val="00CC6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C6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6">
    <w:name w:val="Medium Grid 3 Accent 6"/>
    <w:basedOn w:val="a1"/>
    <w:uiPriority w:val="69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Normal (Web)"/>
    <w:basedOn w:val="a"/>
    <w:uiPriority w:val="99"/>
    <w:unhideWhenUsed/>
    <w:rsid w:val="0068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10</cp:revision>
  <dcterms:created xsi:type="dcterms:W3CDTF">2014-03-13T05:21:00Z</dcterms:created>
  <dcterms:modified xsi:type="dcterms:W3CDTF">2014-04-17T10:02:00Z</dcterms:modified>
</cp:coreProperties>
</file>